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94B" w:rsidRDefault="00E638A3" w:rsidP="0018494B">
      <w:pPr>
        <w:spacing w:after="5" w:line="270" w:lineRule="auto"/>
        <w:ind w:left="1820" w:right="0" w:hanging="10"/>
        <w:jc w:val="center"/>
        <w:rPr>
          <w:b/>
        </w:rPr>
      </w:pPr>
      <w:r>
        <w:rPr>
          <w:b/>
        </w:rPr>
        <w:t>Пол</w:t>
      </w:r>
      <w:r w:rsidR="00D84C18">
        <w:rPr>
          <w:b/>
        </w:rPr>
        <w:t>ожение</w:t>
      </w:r>
    </w:p>
    <w:p w:rsidR="00211F6B" w:rsidRDefault="00D84C18" w:rsidP="0018494B">
      <w:pPr>
        <w:spacing w:after="5" w:line="270" w:lineRule="auto"/>
        <w:ind w:left="1820" w:right="0" w:hanging="10"/>
        <w:jc w:val="center"/>
      </w:pPr>
      <w:r>
        <w:rPr>
          <w:b/>
        </w:rPr>
        <w:t>о фотоконкурсе «Многоликий Нурлат</w:t>
      </w:r>
      <w:r w:rsidR="00E638A3">
        <w:rPr>
          <w:b/>
        </w:rPr>
        <w:t>»</w:t>
      </w:r>
      <w:r w:rsidR="0018494B">
        <w:rPr>
          <w:b/>
        </w:rPr>
        <w:t>, посвященный Году родных языков и народного единства</w:t>
      </w:r>
    </w:p>
    <w:p w:rsidR="00211F6B" w:rsidRDefault="00E638A3">
      <w:pPr>
        <w:spacing w:after="33" w:line="259" w:lineRule="auto"/>
        <w:ind w:left="852" w:right="0" w:firstLine="0"/>
        <w:jc w:val="left"/>
      </w:pPr>
      <w:r>
        <w:t xml:space="preserve"> </w:t>
      </w:r>
    </w:p>
    <w:p w:rsidR="00211F6B" w:rsidRDefault="00E638A3">
      <w:pPr>
        <w:pStyle w:val="1"/>
        <w:ind w:left="2493" w:right="1635"/>
      </w:pPr>
      <w:r>
        <w:t xml:space="preserve">1. Общие положения </w:t>
      </w:r>
    </w:p>
    <w:p w:rsidR="00211F6B" w:rsidRDefault="00E638A3">
      <w:pPr>
        <w:spacing w:after="0" w:line="259" w:lineRule="auto"/>
        <w:ind w:left="852" w:right="0" w:firstLine="0"/>
        <w:jc w:val="left"/>
      </w:pPr>
      <w:r>
        <w:rPr>
          <w:b/>
        </w:rPr>
        <w:t xml:space="preserve"> </w:t>
      </w:r>
    </w:p>
    <w:p w:rsidR="00211F6B" w:rsidRDefault="00E638A3">
      <w:pPr>
        <w:ind w:left="-15" w:right="0"/>
      </w:pPr>
      <w:r>
        <w:t xml:space="preserve">Настоящее положение регламентирует порядок, условия и сроки проведения первого открытого </w:t>
      </w:r>
      <w:r w:rsidR="00D84C18">
        <w:t>фотоконкурса «Многоликий Нурлат</w:t>
      </w:r>
      <w:r>
        <w:t>» (далее – Конкурс), приуроченного к праздновани</w:t>
      </w:r>
      <w:r w:rsidR="00D84C18">
        <w:t>ю Дня города Нурлат и Дню Республики Татарстан</w:t>
      </w:r>
      <w:r>
        <w:t xml:space="preserve">. </w:t>
      </w:r>
    </w:p>
    <w:p w:rsidR="00211F6B" w:rsidRDefault="00E638A3">
      <w:pPr>
        <w:ind w:left="-15" w:right="0"/>
      </w:pPr>
      <w:r>
        <w:t xml:space="preserve">Информация о Конкурсе, положение о порядке и условиях </w:t>
      </w:r>
      <w:proofErr w:type="gramStart"/>
      <w:r>
        <w:t>его  проведения</w:t>
      </w:r>
      <w:proofErr w:type="gramEnd"/>
      <w:r>
        <w:t xml:space="preserve"> размещается на офи</w:t>
      </w:r>
      <w:r w:rsidR="0018494B">
        <w:t xml:space="preserve">циальном Интернет-сайте </w:t>
      </w:r>
      <w:r w:rsidR="0018494B" w:rsidRPr="0018494B">
        <w:t>http://nurlat-tat.ru/</w:t>
      </w:r>
    </w:p>
    <w:p w:rsidR="00211F6B" w:rsidRDefault="00E638A3">
      <w:pPr>
        <w:spacing w:after="34" w:line="259" w:lineRule="auto"/>
        <w:ind w:left="852" w:right="0" w:firstLine="0"/>
        <w:jc w:val="left"/>
      </w:pPr>
      <w:r>
        <w:t xml:space="preserve"> </w:t>
      </w:r>
    </w:p>
    <w:p w:rsidR="00211F6B" w:rsidRDefault="00E638A3">
      <w:pPr>
        <w:pStyle w:val="1"/>
        <w:ind w:left="2493" w:right="1633"/>
      </w:pPr>
      <w:r>
        <w:t xml:space="preserve">2. Цели и задачи Конкурса </w:t>
      </w:r>
    </w:p>
    <w:p w:rsidR="00211F6B" w:rsidRDefault="00E638A3">
      <w:pPr>
        <w:spacing w:after="25" w:line="259" w:lineRule="auto"/>
        <w:ind w:left="852" w:right="0" w:firstLine="0"/>
        <w:jc w:val="left"/>
      </w:pPr>
      <w:r>
        <w:t xml:space="preserve"> </w:t>
      </w:r>
    </w:p>
    <w:p w:rsidR="00211F6B" w:rsidRDefault="00E638A3" w:rsidP="00D84C18">
      <w:pPr>
        <w:numPr>
          <w:ilvl w:val="0"/>
          <w:numId w:val="1"/>
        </w:numPr>
        <w:ind w:right="0"/>
      </w:pPr>
      <w:r>
        <w:t xml:space="preserve">отражение в фотографиях национального и конфессионального многообразия города </w:t>
      </w:r>
      <w:r w:rsidR="00D84C18">
        <w:t>Нурлат и Нурлатского района</w:t>
      </w:r>
      <w:r>
        <w:t xml:space="preserve">, мирного сосуществования на территории региона представителей различных этносов и вероисповеданий, </w:t>
      </w:r>
    </w:p>
    <w:p w:rsidR="00211F6B" w:rsidRDefault="00E638A3" w:rsidP="00D84C18">
      <w:pPr>
        <w:numPr>
          <w:ilvl w:val="0"/>
          <w:numId w:val="1"/>
        </w:numPr>
        <w:ind w:right="0"/>
      </w:pPr>
      <w:r>
        <w:t xml:space="preserve">знакомство населения с уникальной самобытностью разных народов, популяризация национальных культур, обычаев и традиций, </w:t>
      </w:r>
    </w:p>
    <w:p w:rsidR="00211F6B" w:rsidRDefault="00E638A3" w:rsidP="00D84C18">
      <w:pPr>
        <w:numPr>
          <w:ilvl w:val="0"/>
          <w:numId w:val="1"/>
        </w:numPr>
        <w:ind w:right="0"/>
      </w:pPr>
      <w:r>
        <w:t>укреплени</w:t>
      </w:r>
      <w:r w:rsidR="00D84C18">
        <w:t xml:space="preserve">е </w:t>
      </w:r>
      <w:r w:rsidR="00D84C18">
        <w:tab/>
        <w:t xml:space="preserve">толерантности </w:t>
      </w:r>
      <w:r w:rsidR="00D84C18">
        <w:tab/>
        <w:t xml:space="preserve">и </w:t>
      </w:r>
      <w:r w:rsidR="00D84C18">
        <w:tab/>
        <w:t xml:space="preserve">дружеских </w:t>
      </w:r>
      <w:r>
        <w:t xml:space="preserve">межнациональных отношений на территории </w:t>
      </w:r>
      <w:r w:rsidR="00D84C18">
        <w:t>Нурлатского муниципального района</w:t>
      </w:r>
      <w:r>
        <w:t xml:space="preserve">, </w:t>
      </w:r>
    </w:p>
    <w:p w:rsidR="00211F6B" w:rsidRDefault="00E638A3" w:rsidP="00D84C18">
      <w:pPr>
        <w:numPr>
          <w:ilvl w:val="0"/>
          <w:numId w:val="1"/>
        </w:numPr>
        <w:ind w:right="0"/>
      </w:pPr>
      <w:r>
        <w:t xml:space="preserve">воспитание гражданско-патриотических чувств по отношению к своей родине, уважения к соотечественникам и выходцам из других стран,  </w:t>
      </w:r>
    </w:p>
    <w:p w:rsidR="00211F6B" w:rsidRDefault="00E638A3" w:rsidP="00D84C18">
      <w:pPr>
        <w:numPr>
          <w:ilvl w:val="0"/>
          <w:numId w:val="1"/>
        </w:numPr>
        <w:spacing w:after="10"/>
        <w:ind w:right="0"/>
      </w:pPr>
      <w:r>
        <w:t xml:space="preserve">формирование позитивного имиджа города </w:t>
      </w:r>
      <w:r w:rsidR="00D84C18">
        <w:t>Нурлат и района</w:t>
      </w:r>
      <w:r>
        <w:t xml:space="preserve">, привлечение внимания </w:t>
      </w:r>
      <w:r>
        <w:tab/>
        <w:t xml:space="preserve">к </w:t>
      </w:r>
      <w:r>
        <w:tab/>
        <w:t xml:space="preserve">его </w:t>
      </w:r>
      <w:r>
        <w:tab/>
        <w:t xml:space="preserve">достопримечательностям, </w:t>
      </w:r>
      <w:r>
        <w:tab/>
        <w:t xml:space="preserve">пропаганда </w:t>
      </w:r>
      <w:r>
        <w:tab/>
        <w:t xml:space="preserve">бережного </w:t>
      </w:r>
      <w:r>
        <w:tab/>
        <w:t xml:space="preserve">и созидательного отношения к месту проживания. </w:t>
      </w:r>
    </w:p>
    <w:p w:rsidR="00211F6B" w:rsidRDefault="00E638A3">
      <w:pPr>
        <w:spacing w:after="34" w:line="259" w:lineRule="auto"/>
        <w:ind w:left="852" w:right="0" w:firstLine="0"/>
        <w:jc w:val="left"/>
      </w:pPr>
      <w:r>
        <w:t xml:space="preserve"> </w:t>
      </w:r>
    </w:p>
    <w:p w:rsidR="00211F6B" w:rsidRDefault="00E638A3">
      <w:pPr>
        <w:pStyle w:val="1"/>
        <w:ind w:left="2493" w:right="1635"/>
      </w:pPr>
      <w:r>
        <w:t xml:space="preserve">3. Организаторы Конкурса </w:t>
      </w:r>
    </w:p>
    <w:p w:rsidR="00211F6B" w:rsidRDefault="00E638A3">
      <w:pPr>
        <w:spacing w:after="23" w:line="259" w:lineRule="auto"/>
        <w:ind w:left="852" w:right="0" w:firstLine="0"/>
        <w:jc w:val="left"/>
      </w:pPr>
      <w:r>
        <w:t xml:space="preserve"> </w:t>
      </w:r>
    </w:p>
    <w:p w:rsidR="00211F6B" w:rsidRDefault="00D84C18" w:rsidP="00D84C18">
      <w:pPr>
        <w:ind w:left="1694" w:right="0" w:firstLine="0"/>
      </w:pPr>
      <w:r>
        <w:t>- Представительство Ассамблеи народов Татарстана в Нурлатском районе;</w:t>
      </w:r>
    </w:p>
    <w:p w:rsidR="00D84C18" w:rsidRDefault="00D84C18" w:rsidP="00D84C18">
      <w:pPr>
        <w:ind w:left="1694" w:right="0" w:firstLine="0"/>
      </w:pPr>
      <w:r>
        <w:t>- Дом Дружбы народов;</w:t>
      </w:r>
    </w:p>
    <w:p w:rsidR="00D84C18" w:rsidRDefault="00D84C18" w:rsidP="00D84C18">
      <w:pPr>
        <w:ind w:left="1694" w:right="0" w:firstLine="0"/>
      </w:pPr>
      <w:r>
        <w:t>- МОО «Многонациональный Нурлат»</w:t>
      </w:r>
    </w:p>
    <w:p w:rsidR="00211F6B" w:rsidRDefault="00E638A3">
      <w:pPr>
        <w:spacing w:after="34" w:line="259" w:lineRule="auto"/>
        <w:ind w:left="852" w:right="0" w:firstLine="0"/>
        <w:jc w:val="left"/>
      </w:pPr>
      <w:r>
        <w:t xml:space="preserve">  </w:t>
      </w:r>
    </w:p>
    <w:p w:rsidR="00211F6B" w:rsidRDefault="00E638A3">
      <w:pPr>
        <w:spacing w:after="5" w:line="270" w:lineRule="auto"/>
        <w:ind w:left="2574" w:right="0" w:hanging="10"/>
      </w:pPr>
      <w:r>
        <w:rPr>
          <w:b/>
        </w:rPr>
        <w:t xml:space="preserve">4. Организационный комитет Конкурса </w:t>
      </w:r>
    </w:p>
    <w:p w:rsidR="00211F6B" w:rsidRDefault="00E638A3">
      <w:pPr>
        <w:spacing w:after="0" w:line="259" w:lineRule="auto"/>
        <w:ind w:left="852" w:right="0" w:firstLine="0"/>
        <w:jc w:val="left"/>
      </w:pPr>
      <w:r>
        <w:t xml:space="preserve"> </w:t>
      </w:r>
    </w:p>
    <w:p w:rsidR="00211F6B" w:rsidRDefault="00E638A3">
      <w:pPr>
        <w:numPr>
          <w:ilvl w:val="1"/>
          <w:numId w:val="3"/>
        </w:numPr>
        <w:spacing w:after="5" w:line="270" w:lineRule="auto"/>
        <w:ind w:right="0" w:firstLine="852"/>
      </w:pPr>
      <w:r>
        <w:rPr>
          <w:b/>
        </w:rPr>
        <w:lastRenderedPageBreak/>
        <w:t xml:space="preserve">Организационный комитет формируется и утверждается организаторами Конкурса. </w:t>
      </w:r>
    </w:p>
    <w:p w:rsidR="00211F6B" w:rsidRDefault="00E638A3">
      <w:pPr>
        <w:numPr>
          <w:ilvl w:val="1"/>
          <w:numId w:val="3"/>
        </w:numPr>
        <w:spacing w:after="5" w:line="270" w:lineRule="auto"/>
        <w:ind w:right="0" w:firstLine="852"/>
      </w:pPr>
      <w:r>
        <w:rPr>
          <w:b/>
        </w:rPr>
        <w:t xml:space="preserve">Состав оргкомитета </w:t>
      </w:r>
    </w:p>
    <w:p w:rsidR="00D84C18" w:rsidRDefault="00E638A3" w:rsidP="00D84C18">
      <w:pPr>
        <w:tabs>
          <w:tab w:val="center" w:pos="1722"/>
          <w:tab w:val="center" w:pos="3756"/>
          <w:tab w:val="center" w:pos="5473"/>
          <w:tab w:val="center" w:pos="6515"/>
          <w:tab w:val="center" w:pos="7795"/>
          <w:tab w:val="right" w:pos="9360"/>
        </w:tabs>
        <w:ind w:right="0" w:firstLine="0"/>
        <w:jc w:val="left"/>
      </w:pPr>
      <w:r>
        <w:rPr>
          <w:rFonts w:ascii="Calibri" w:eastAsia="Calibri" w:hAnsi="Calibri" w:cs="Calibri"/>
          <w:sz w:val="22"/>
        </w:rPr>
        <w:tab/>
      </w:r>
      <w:r>
        <w:rPr>
          <w:b/>
        </w:rPr>
        <w:t xml:space="preserve">Председатель </w:t>
      </w:r>
      <w:r>
        <w:rPr>
          <w:b/>
        </w:rPr>
        <w:tab/>
        <w:t>оргкомитета:</w:t>
      </w:r>
      <w:r>
        <w:t xml:space="preserve"> </w:t>
      </w:r>
      <w:r w:rsidR="00BA2F60">
        <w:t xml:space="preserve">Руководитель Представительства Ассамблеи народов Татарстана в Нурлатском районе, </w:t>
      </w:r>
      <w:r w:rsidR="00D84C18">
        <w:tab/>
        <w:t>директор Дома Дружбы народов Терентьева Галина Владимировна.</w:t>
      </w:r>
    </w:p>
    <w:p w:rsidR="00211F6B" w:rsidRDefault="00E638A3">
      <w:pPr>
        <w:ind w:left="837" w:right="4529" w:hanging="852"/>
      </w:pPr>
      <w:r>
        <w:rPr>
          <w:b/>
        </w:rPr>
        <w:t xml:space="preserve">Члены оргкомитета: </w:t>
      </w:r>
    </w:p>
    <w:p w:rsidR="00211F6B" w:rsidRDefault="00D84C18">
      <w:pPr>
        <w:numPr>
          <w:ilvl w:val="0"/>
          <w:numId w:val="2"/>
        </w:numPr>
        <w:ind w:right="0"/>
      </w:pPr>
      <w:r>
        <w:t xml:space="preserve">Методист Дома Дружбы народов </w:t>
      </w:r>
      <w:r w:rsidR="007D6C17">
        <w:t xml:space="preserve">К.В. </w:t>
      </w:r>
      <w:proofErr w:type="spellStart"/>
      <w:r w:rsidR="007D6C17">
        <w:t>Мухаметзянова</w:t>
      </w:r>
      <w:proofErr w:type="spellEnd"/>
    </w:p>
    <w:p w:rsidR="00211F6B" w:rsidRDefault="00D84C18">
      <w:pPr>
        <w:numPr>
          <w:ilvl w:val="0"/>
          <w:numId w:val="2"/>
        </w:numPr>
        <w:ind w:right="0"/>
      </w:pPr>
      <w:r>
        <w:t>Режиссер Дома Дружбы народов С.Р.</w:t>
      </w:r>
      <w:r w:rsidR="007D6C17" w:rsidRPr="007D6C17">
        <w:t xml:space="preserve"> </w:t>
      </w:r>
      <w:r w:rsidR="007D6C17">
        <w:t>Айткулова</w:t>
      </w:r>
    </w:p>
    <w:p w:rsidR="004725C5" w:rsidRDefault="004725C5">
      <w:pPr>
        <w:numPr>
          <w:ilvl w:val="0"/>
          <w:numId w:val="2"/>
        </w:numPr>
        <w:ind w:right="0"/>
      </w:pPr>
      <w:r>
        <w:t>Руководитель армянского НКО В.В. Арутюнян</w:t>
      </w:r>
    </w:p>
    <w:p w:rsidR="00211F6B" w:rsidRDefault="00E638A3">
      <w:pPr>
        <w:spacing w:after="5" w:line="270" w:lineRule="auto"/>
        <w:ind w:left="847" w:right="0" w:hanging="10"/>
      </w:pPr>
      <w:r>
        <w:rPr>
          <w:b/>
        </w:rPr>
        <w:t xml:space="preserve">4.3. Функции оргкомитета </w:t>
      </w:r>
    </w:p>
    <w:p w:rsidR="00211F6B" w:rsidRDefault="00E638A3">
      <w:pPr>
        <w:numPr>
          <w:ilvl w:val="0"/>
          <w:numId w:val="2"/>
        </w:numPr>
        <w:ind w:right="0"/>
      </w:pPr>
      <w:r>
        <w:t xml:space="preserve">контроль и координация проведения Конкурса, </w:t>
      </w:r>
    </w:p>
    <w:p w:rsidR="00211F6B" w:rsidRDefault="00E638A3">
      <w:pPr>
        <w:numPr>
          <w:ilvl w:val="0"/>
          <w:numId w:val="2"/>
        </w:numPr>
        <w:ind w:right="0"/>
      </w:pPr>
      <w:r>
        <w:t xml:space="preserve">определение условий проведения Конкурса (порядок проведения, критерии оценки), </w:t>
      </w:r>
    </w:p>
    <w:p w:rsidR="00211F6B" w:rsidRDefault="00E638A3">
      <w:pPr>
        <w:numPr>
          <w:ilvl w:val="0"/>
          <w:numId w:val="2"/>
        </w:numPr>
        <w:ind w:right="0"/>
      </w:pPr>
      <w:r>
        <w:t xml:space="preserve">публичное объявление о начале/окончании проведения Конкурса и его победителях, </w:t>
      </w:r>
    </w:p>
    <w:p w:rsidR="00211F6B" w:rsidRDefault="00E638A3">
      <w:pPr>
        <w:numPr>
          <w:ilvl w:val="0"/>
          <w:numId w:val="2"/>
        </w:numPr>
        <w:ind w:right="0"/>
      </w:pPr>
      <w:r>
        <w:t xml:space="preserve">организация награждения победителей и участников Конкурса. </w:t>
      </w:r>
    </w:p>
    <w:p w:rsidR="00211F6B" w:rsidRDefault="00E638A3">
      <w:pPr>
        <w:spacing w:after="34" w:line="259" w:lineRule="auto"/>
        <w:ind w:left="852" w:right="0" w:firstLine="0"/>
        <w:jc w:val="left"/>
      </w:pPr>
      <w:r>
        <w:t xml:space="preserve"> </w:t>
      </w:r>
    </w:p>
    <w:p w:rsidR="00211F6B" w:rsidRDefault="00E638A3">
      <w:pPr>
        <w:pStyle w:val="1"/>
        <w:ind w:left="2493" w:right="1635"/>
      </w:pPr>
      <w:r>
        <w:t xml:space="preserve">5. Жюри Конкурса </w:t>
      </w:r>
    </w:p>
    <w:p w:rsidR="00211F6B" w:rsidRDefault="00E638A3">
      <w:pPr>
        <w:spacing w:after="25" w:line="259" w:lineRule="auto"/>
        <w:ind w:left="852" w:right="0" w:firstLine="0"/>
        <w:jc w:val="left"/>
      </w:pPr>
      <w:r>
        <w:t xml:space="preserve"> </w:t>
      </w:r>
    </w:p>
    <w:p w:rsidR="00211F6B" w:rsidRDefault="00E638A3">
      <w:pPr>
        <w:ind w:left="-15" w:right="0"/>
      </w:pPr>
      <w:r>
        <w:rPr>
          <w:b/>
        </w:rPr>
        <w:t xml:space="preserve">5.1 </w:t>
      </w:r>
      <w:r>
        <w:t xml:space="preserve">Состав жюри утверждается организаторами и оргкомитетом Конкурса. Жюри состоит из пяти человек: одного председателя и четырех рядовых членов. </w:t>
      </w:r>
    </w:p>
    <w:p w:rsidR="00211F6B" w:rsidRDefault="00E638A3">
      <w:pPr>
        <w:spacing w:after="5" w:line="270" w:lineRule="auto"/>
        <w:ind w:left="847" w:right="0" w:hanging="10"/>
      </w:pPr>
      <w:r>
        <w:rPr>
          <w:b/>
        </w:rPr>
        <w:t>5.2</w:t>
      </w:r>
      <w:r>
        <w:t xml:space="preserve"> </w:t>
      </w:r>
      <w:r>
        <w:rPr>
          <w:b/>
        </w:rPr>
        <w:t xml:space="preserve">Состав жюри </w:t>
      </w:r>
    </w:p>
    <w:p w:rsidR="007D6C17" w:rsidRDefault="00E638A3" w:rsidP="007D6C17">
      <w:pPr>
        <w:tabs>
          <w:tab w:val="center" w:pos="1722"/>
          <w:tab w:val="center" w:pos="3491"/>
          <w:tab w:val="center" w:pos="4943"/>
          <w:tab w:val="center" w:pos="6159"/>
          <w:tab w:val="center" w:pos="7618"/>
          <w:tab w:val="right" w:pos="9360"/>
        </w:tabs>
        <w:ind w:right="0" w:firstLine="0"/>
        <w:jc w:val="left"/>
      </w:pPr>
      <w:r>
        <w:rPr>
          <w:b/>
        </w:rPr>
        <w:t xml:space="preserve">Председатель </w:t>
      </w:r>
      <w:r>
        <w:rPr>
          <w:b/>
        </w:rPr>
        <w:tab/>
        <w:t>жюри:</w:t>
      </w:r>
      <w:r>
        <w:t xml:space="preserve"> </w:t>
      </w:r>
      <w:r w:rsidR="007D6C17">
        <w:t xml:space="preserve">директор Дома Дружбы народов Г.В.Терентьева </w:t>
      </w:r>
    </w:p>
    <w:p w:rsidR="00211F6B" w:rsidRDefault="00E638A3" w:rsidP="007D6C17">
      <w:pPr>
        <w:ind w:left="837" w:right="4529" w:hanging="852"/>
      </w:pPr>
      <w:r>
        <w:rPr>
          <w:b/>
        </w:rPr>
        <w:t xml:space="preserve">Члены жюри: </w:t>
      </w:r>
    </w:p>
    <w:p w:rsidR="007D6C17" w:rsidRDefault="007D6C17" w:rsidP="007D6C17">
      <w:pPr>
        <w:numPr>
          <w:ilvl w:val="0"/>
          <w:numId w:val="4"/>
        </w:numPr>
        <w:ind w:right="0"/>
      </w:pPr>
      <w:r w:rsidRPr="007D6C17">
        <w:t>Корреспондент газеты "Дружба"</w:t>
      </w:r>
      <w:r>
        <w:t xml:space="preserve"> М.В. </w:t>
      </w:r>
      <w:proofErr w:type="spellStart"/>
      <w:r>
        <w:t>Литта</w:t>
      </w:r>
      <w:proofErr w:type="spellEnd"/>
    </w:p>
    <w:p w:rsidR="007D6C17" w:rsidRDefault="007D6C17" w:rsidP="007D6C17">
      <w:pPr>
        <w:numPr>
          <w:ilvl w:val="0"/>
          <w:numId w:val="4"/>
        </w:numPr>
        <w:ind w:right="0"/>
      </w:pPr>
      <w:r>
        <w:t xml:space="preserve">Корреспондент газеты "Дружба" Л.Р. </w:t>
      </w:r>
      <w:proofErr w:type="spellStart"/>
      <w:r>
        <w:t>Галиева</w:t>
      </w:r>
      <w:proofErr w:type="spellEnd"/>
    </w:p>
    <w:p w:rsidR="007D6C17" w:rsidRDefault="007D6C17" w:rsidP="007D6C17">
      <w:pPr>
        <w:numPr>
          <w:ilvl w:val="0"/>
          <w:numId w:val="4"/>
        </w:numPr>
        <w:ind w:right="0"/>
      </w:pPr>
      <w:r>
        <w:t>Журналист, фотограф М.В. Корнилова</w:t>
      </w:r>
    </w:p>
    <w:p w:rsidR="00BA2F60" w:rsidRPr="007D6C17" w:rsidRDefault="00BA2F60" w:rsidP="007D6C17">
      <w:pPr>
        <w:numPr>
          <w:ilvl w:val="0"/>
          <w:numId w:val="4"/>
        </w:numPr>
        <w:ind w:right="0"/>
      </w:pPr>
      <w:r>
        <w:t>Руководитель русского НКО Ю.А. Магарина</w:t>
      </w:r>
      <w:bookmarkStart w:id="0" w:name="_GoBack"/>
      <w:bookmarkEnd w:id="0"/>
    </w:p>
    <w:p w:rsidR="00211F6B" w:rsidRDefault="00211F6B" w:rsidP="007D6C17">
      <w:pPr>
        <w:ind w:left="842" w:right="0" w:firstLine="0"/>
      </w:pPr>
    </w:p>
    <w:p w:rsidR="00211F6B" w:rsidRDefault="00E638A3" w:rsidP="007D6C17">
      <w:pPr>
        <w:spacing w:after="5" w:line="270" w:lineRule="auto"/>
        <w:ind w:right="0"/>
      </w:pPr>
      <w:r>
        <w:rPr>
          <w:b/>
        </w:rPr>
        <w:t xml:space="preserve">5.3. Функции жюри </w:t>
      </w:r>
    </w:p>
    <w:p w:rsidR="00211F6B" w:rsidRDefault="00E638A3">
      <w:pPr>
        <w:numPr>
          <w:ilvl w:val="0"/>
          <w:numId w:val="4"/>
        </w:numPr>
        <w:ind w:right="0"/>
      </w:pPr>
      <w:r>
        <w:t xml:space="preserve">оценка Конкурсных работ, </w:t>
      </w:r>
    </w:p>
    <w:p w:rsidR="00211F6B" w:rsidRDefault="00E638A3">
      <w:pPr>
        <w:numPr>
          <w:ilvl w:val="0"/>
          <w:numId w:val="4"/>
        </w:numPr>
        <w:ind w:right="0"/>
      </w:pPr>
      <w:r>
        <w:t>определение победителей в каждой из номинаций отдельно по к</w:t>
      </w:r>
      <w:r w:rsidR="004725C5">
        <w:t>атегориям профессионал/любитель.</w:t>
      </w:r>
      <w:r>
        <w:t xml:space="preserve"> </w:t>
      </w:r>
    </w:p>
    <w:p w:rsidR="00211F6B" w:rsidRDefault="00211F6B" w:rsidP="004725C5">
      <w:pPr>
        <w:ind w:right="0" w:firstLine="0"/>
      </w:pPr>
    </w:p>
    <w:p w:rsidR="00211F6B" w:rsidRDefault="00211F6B">
      <w:pPr>
        <w:spacing w:after="34" w:line="259" w:lineRule="auto"/>
        <w:ind w:left="852" w:right="0" w:firstLine="0"/>
        <w:jc w:val="left"/>
      </w:pPr>
    </w:p>
    <w:p w:rsidR="00211F6B" w:rsidRDefault="00E638A3">
      <w:pPr>
        <w:pStyle w:val="1"/>
        <w:ind w:left="2493" w:right="1637"/>
      </w:pPr>
      <w:r>
        <w:lastRenderedPageBreak/>
        <w:t xml:space="preserve">6. Этапы проведения Конкурса </w:t>
      </w:r>
    </w:p>
    <w:p w:rsidR="00211F6B" w:rsidRDefault="00E638A3">
      <w:pPr>
        <w:spacing w:after="0" w:line="259" w:lineRule="auto"/>
        <w:ind w:left="852" w:right="0" w:firstLine="0"/>
        <w:jc w:val="left"/>
      </w:pPr>
      <w:r>
        <w:t xml:space="preserve"> </w:t>
      </w:r>
    </w:p>
    <w:p w:rsidR="00211F6B" w:rsidRDefault="00E638A3">
      <w:pPr>
        <w:ind w:left="-15" w:right="0"/>
      </w:pPr>
      <w:r>
        <w:t>Конкурс проводится в период с 0</w:t>
      </w:r>
      <w:r w:rsidR="007D6C17">
        <w:t xml:space="preserve">5 августа </w:t>
      </w:r>
      <w:r>
        <w:t xml:space="preserve">по </w:t>
      </w:r>
      <w:r w:rsidR="007D6C17">
        <w:t>27 августа</w:t>
      </w:r>
      <w:r>
        <w:t xml:space="preserve"> 20</w:t>
      </w:r>
      <w:r w:rsidR="007D6C17">
        <w:t>21</w:t>
      </w:r>
      <w:r>
        <w:t xml:space="preserve"> года в несколько этапов: </w:t>
      </w:r>
    </w:p>
    <w:p w:rsidR="00211F6B" w:rsidRDefault="00E638A3">
      <w:pPr>
        <w:numPr>
          <w:ilvl w:val="0"/>
          <w:numId w:val="5"/>
        </w:numPr>
        <w:ind w:right="0"/>
      </w:pPr>
      <w:r>
        <w:t>отборочный</w:t>
      </w:r>
      <w:r w:rsidR="00611CC4">
        <w:t xml:space="preserve"> (прием работ на конкурс) – с 05 августа по 20 августа</w:t>
      </w:r>
      <w:r>
        <w:t xml:space="preserve"> 20</w:t>
      </w:r>
      <w:r w:rsidR="00611CC4">
        <w:t xml:space="preserve">21 </w:t>
      </w:r>
      <w:r>
        <w:t xml:space="preserve">года, </w:t>
      </w:r>
    </w:p>
    <w:p w:rsidR="00211F6B" w:rsidRDefault="00E638A3">
      <w:pPr>
        <w:numPr>
          <w:ilvl w:val="0"/>
          <w:numId w:val="5"/>
        </w:numPr>
        <w:ind w:right="0"/>
      </w:pPr>
      <w:r>
        <w:t>оценочный (рассмотрение работ и определение победителей) – с 2</w:t>
      </w:r>
      <w:r w:rsidR="00611CC4">
        <w:t>3</w:t>
      </w:r>
      <w:r>
        <w:t xml:space="preserve"> </w:t>
      </w:r>
      <w:r w:rsidR="00611CC4">
        <w:t>августа по</w:t>
      </w:r>
      <w:r>
        <w:t xml:space="preserve"> 25 </w:t>
      </w:r>
      <w:r w:rsidR="00611CC4">
        <w:t>августа 2021</w:t>
      </w:r>
      <w:r>
        <w:t xml:space="preserve"> года, </w:t>
      </w:r>
    </w:p>
    <w:p w:rsidR="00211F6B" w:rsidRDefault="00E638A3">
      <w:pPr>
        <w:numPr>
          <w:ilvl w:val="0"/>
          <w:numId w:val="5"/>
        </w:numPr>
        <w:ind w:right="0"/>
      </w:pPr>
      <w:r>
        <w:t>награждение побе</w:t>
      </w:r>
      <w:r w:rsidR="00611CC4">
        <w:t>дителей и открытие выставки лучш</w:t>
      </w:r>
      <w:r>
        <w:t>их работ участников конкурса состоится 2</w:t>
      </w:r>
      <w:r w:rsidR="00611CC4">
        <w:t>7</w:t>
      </w:r>
      <w:r>
        <w:t xml:space="preserve"> </w:t>
      </w:r>
      <w:proofErr w:type="gramStart"/>
      <w:r w:rsidR="00C570EC">
        <w:t xml:space="preserve">августа </w:t>
      </w:r>
      <w:r>
        <w:t xml:space="preserve"> 20</w:t>
      </w:r>
      <w:r w:rsidR="00611CC4">
        <w:t>21</w:t>
      </w:r>
      <w:proofErr w:type="gramEnd"/>
      <w:r w:rsidR="00611CC4">
        <w:t xml:space="preserve"> года в Доме Дружбы народов</w:t>
      </w:r>
    </w:p>
    <w:p w:rsidR="00211F6B" w:rsidRDefault="00E638A3">
      <w:pPr>
        <w:spacing w:after="34" w:line="259" w:lineRule="auto"/>
        <w:ind w:left="852" w:right="0" w:firstLine="0"/>
        <w:jc w:val="left"/>
      </w:pPr>
      <w:r>
        <w:t xml:space="preserve"> </w:t>
      </w:r>
    </w:p>
    <w:p w:rsidR="00211F6B" w:rsidRDefault="00E638A3">
      <w:pPr>
        <w:pStyle w:val="1"/>
        <w:ind w:left="2493" w:right="1634"/>
      </w:pPr>
      <w:r>
        <w:t xml:space="preserve">7. Порядок проведения Конкурса </w:t>
      </w:r>
    </w:p>
    <w:p w:rsidR="00211F6B" w:rsidRDefault="00E638A3">
      <w:pPr>
        <w:spacing w:after="0" w:line="259" w:lineRule="auto"/>
        <w:ind w:left="852" w:right="0" w:firstLine="0"/>
        <w:jc w:val="left"/>
      </w:pPr>
      <w:r>
        <w:t xml:space="preserve"> </w:t>
      </w:r>
    </w:p>
    <w:p w:rsidR="00211F6B" w:rsidRDefault="00E638A3" w:rsidP="00611CC4">
      <w:pPr>
        <w:ind w:left="852" w:right="0" w:firstLine="0"/>
      </w:pPr>
      <w:r>
        <w:t xml:space="preserve">К участию в Конкурсе приглашаются </w:t>
      </w:r>
      <w:r w:rsidR="00611CC4">
        <w:t>жители Нурлатского муниципального района</w:t>
      </w:r>
      <w:r>
        <w:t xml:space="preserve">: </w:t>
      </w:r>
    </w:p>
    <w:p w:rsidR="00211F6B" w:rsidRDefault="00E638A3" w:rsidP="00611CC4">
      <w:pPr>
        <w:ind w:left="-15" w:right="0" w:firstLine="0"/>
      </w:pPr>
      <w:r>
        <w:t xml:space="preserve">профессиональные и непрофессиональные фотографы неограниченного круга лиц и вне зависимости от пола, возраста и рода занятий. </w:t>
      </w:r>
    </w:p>
    <w:p w:rsidR="00211F6B" w:rsidRDefault="00E638A3" w:rsidP="00611CC4">
      <w:pPr>
        <w:spacing w:after="10"/>
        <w:ind w:left="-15" w:right="-11"/>
      </w:pPr>
      <w:r>
        <w:t xml:space="preserve">На Конкурс принимаются фотографии, соответствующие тематике какой-либо из предусмотренных Конкурсом номинаций. От каждого участника Конкурса принимается не более </w:t>
      </w:r>
      <w:r w:rsidR="0018494B">
        <w:t>3</w:t>
      </w:r>
      <w:r>
        <w:t xml:space="preserve"> работ. </w:t>
      </w:r>
    </w:p>
    <w:p w:rsidR="00211F6B" w:rsidRDefault="00E638A3" w:rsidP="00611CC4">
      <w:pPr>
        <w:ind w:left="-15" w:right="0"/>
      </w:pPr>
      <w:r>
        <w:t xml:space="preserve">Участник Конкурса должен иметь авторские права на предоставленные работы. Предоставляя работы на Конкурс, участник тем самым подтверждает, что является их автором. Организаторы Конкурса не несут ответственности за нарушения участниками Конкурса авторских прав третьих лиц. </w:t>
      </w:r>
    </w:p>
    <w:p w:rsidR="00211F6B" w:rsidRDefault="00E638A3">
      <w:pPr>
        <w:spacing w:after="5" w:line="270" w:lineRule="auto"/>
        <w:ind w:left="847" w:right="0" w:hanging="10"/>
      </w:pPr>
      <w:r>
        <w:rPr>
          <w:b/>
        </w:rPr>
        <w:t xml:space="preserve">На Конкурс не принимаются: </w:t>
      </w:r>
    </w:p>
    <w:p w:rsidR="00211F6B" w:rsidRDefault="00E638A3">
      <w:pPr>
        <w:numPr>
          <w:ilvl w:val="0"/>
          <w:numId w:val="6"/>
        </w:numPr>
        <w:ind w:right="0"/>
      </w:pPr>
      <w:r>
        <w:t xml:space="preserve">работы, не соответствующие тематике Конкурса в какой-либо из его номинаций, а также не отвечающие техническим требованиям к оформлению работ, </w:t>
      </w:r>
    </w:p>
    <w:p w:rsidR="00211F6B" w:rsidRDefault="00E638A3">
      <w:pPr>
        <w:numPr>
          <w:ilvl w:val="0"/>
          <w:numId w:val="6"/>
        </w:numPr>
        <w:ind w:right="0"/>
      </w:pPr>
      <w:r>
        <w:t xml:space="preserve">фотоколлажи, выполненные с использованием компьютерных технологий обработки фотографий, </w:t>
      </w:r>
    </w:p>
    <w:p w:rsidR="00211F6B" w:rsidRDefault="00E638A3">
      <w:pPr>
        <w:numPr>
          <w:ilvl w:val="0"/>
          <w:numId w:val="6"/>
        </w:numPr>
        <w:ind w:right="0"/>
      </w:pPr>
      <w:r>
        <w:t>работы, содержащие элементы н</w:t>
      </w:r>
      <w:r w:rsidR="0018494B">
        <w:t xml:space="preserve">асилия, </w:t>
      </w:r>
      <w:r>
        <w:t xml:space="preserve">национальной, конфессиональной, социальной или иной нетерпимости, - работы рекламного характера. </w:t>
      </w:r>
    </w:p>
    <w:p w:rsidR="00211F6B" w:rsidRDefault="00E638A3">
      <w:pPr>
        <w:spacing w:after="5" w:line="270" w:lineRule="auto"/>
        <w:ind w:right="0" w:firstLine="852"/>
      </w:pPr>
      <w:r>
        <w:rPr>
          <w:b/>
        </w:rPr>
        <w:t xml:space="preserve">Организатор вправе использовать предоставленные на Конкурс фотографии (без выплаты авторского вознаграждения) следующими способами: </w:t>
      </w:r>
    </w:p>
    <w:p w:rsidR="00211F6B" w:rsidRDefault="00E638A3">
      <w:pPr>
        <w:numPr>
          <w:ilvl w:val="0"/>
          <w:numId w:val="6"/>
        </w:numPr>
        <w:ind w:right="0"/>
      </w:pPr>
      <w:r>
        <w:t xml:space="preserve">публиковать их в СМИ и иных информационно-рекламных </w:t>
      </w:r>
    </w:p>
    <w:p w:rsidR="00211F6B" w:rsidRDefault="00E638A3">
      <w:pPr>
        <w:ind w:left="-15" w:right="0" w:firstLine="0"/>
      </w:pPr>
      <w:r>
        <w:t xml:space="preserve">материалах, </w:t>
      </w:r>
    </w:p>
    <w:p w:rsidR="00211F6B" w:rsidRDefault="00E638A3">
      <w:pPr>
        <w:numPr>
          <w:ilvl w:val="0"/>
          <w:numId w:val="6"/>
        </w:numPr>
        <w:ind w:right="0"/>
      </w:pPr>
      <w:r>
        <w:lastRenderedPageBreak/>
        <w:t xml:space="preserve">размещать на выставочных стендах, плакатах, </w:t>
      </w:r>
      <w:proofErr w:type="spellStart"/>
      <w:r>
        <w:t>билбордах</w:t>
      </w:r>
      <w:proofErr w:type="spellEnd"/>
      <w:r>
        <w:t xml:space="preserve"> и других носителях, </w:t>
      </w:r>
    </w:p>
    <w:p w:rsidR="00211F6B" w:rsidRDefault="00E638A3" w:rsidP="00E638A3">
      <w:pPr>
        <w:numPr>
          <w:ilvl w:val="0"/>
          <w:numId w:val="6"/>
        </w:numPr>
        <w:ind w:right="0"/>
      </w:pPr>
      <w:r>
        <w:t xml:space="preserve">демонстрировать </w:t>
      </w:r>
      <w:r>
        <w:tab/>
        <w:t xml:space="preserve">на </w:t>
      </w:r>
      <w:r>
        <w:tab/>
        <w:t xml:space="preserve">фотовыставках </w:t>
      </w:r>
      <w:r>
        <w:tab/>
        <w:t xml:space="preserve">и </w:t>
      </w:r>
      <w:r>
        <w:tab/>
        <w:t xml:space="preserve">других </w:t>
      </w:r>
      <w:r>
        <w:tab/>
        <w:t xml:space="preserve">публичных мероприятиях, </w:t>
      </w:r>
    </w:p>
    <w:p w:rsidR="00211F6B" w:rsidRDefault="00E638A3">
      <w:pPr>
        <w:numPr>
          <w:ilvl w:val="0"/>
          <w:numId w:val="6"/>
        </w:numPr>
        <w:ind w:right="0"/>
      </w:pPr>
      <w:r>
        <w:t xml:space="preserve">выкладывать в сети Интернет на некоммерческой основе. </w:t>
      </w:r>
    </w:p>
    <w:p w:rsidR="00211F6B" w:rsidRDefault="00E638A3">
      <w:pPr>
        <w:spacing w:after="5" w:line="270" w:lineRule="auto"/>
        <w:ind w:left="847" w:right="0" w:hanging="10"/>
      </w:pPr>
      <w:r>
        <w:rPr>
          <w:b/>
        </w:rPr>
        <w:t xml:space="preserve">Участие в Конкурсе означает согласие с условиями Конкурса. </w:t>
      </w:r>
    </w:p>
    <w:p w:rsidR="00211F6B" w:rsidRDefault="00E638A3">
      <w:pPr>
        <w:spacing w:after="29" w:line="259" w:lineRule="auto"/>
        <w:ind w:left="917" w:right="0" w:firstLine="0"/>
        <w:jc w:val="center"/>
      </w:pPr>
      <w:r>
        <w:rPr>
          <w:b/>
        </w:rPr>
        <w:t xml:space="preserve"> </w:t>
      </w:r>
    </w:p>
    <w:p w:rsidR="00211F6B" w:rsidRDefault="00E638A3">
      <w:pPr>
        <w:pStyle w:val="1"/>
        <w:ind w:left="2493" w:right="1637"/>
      </w:pPr>
      <w:r>
        <w:t xml:space="preserve">8. Номинации Конкурса </w:t>
      </w:r>
    </w:p>
    <w:p w:rsidR="00211F6B" w:rsidRDefault="00E638A3">
      <w:pPr>
        <w:spacing w:after="25" w:line="259" w:lineRule="auto"/>
        <w:ind w:left="852" w:right="0" w:firstLine="0"/>
        <w:jc w:val="left"/>
      </w:pPr>
      <w:r>
        <w:t xml:space="preserve"> </w:t>
      </w:r>
    </w:p>
    <w:p w:rsidR="00211F6B" w:rsidRDefault="00E638A3" w:rsidP="00E638A3">
      <w:pPr>
        <w:numPr>
          <w:ilvl w:val="0"/>
          <w:numId w:val="7"/>
        </w:numPr>
        <w:ind w:right="0"/>
      </w:pPr>
      <w:r>
        <w:t xml:space="preserve">«Мой Нурлат» </w:t>
      </w:r>
      <w:r>
        <w:tab/>
        <w:t xml:space="preserve">(работы, </w:t>
      </w:r>
      <w:r>
        <w:tab/>
        <w:t xml:space="preserve">отражающие </w:t>
      </w:r>
      <w:r>
        <w:tab/>
        <w:t xml:space="preserve">облик города, </w:t>
      </w:r>
      <w:r>
        <w:tab/>
        <w:t xml:space="preserve">его достопримечательности, виды, город в необычных ракурсах), </w:t>
      </w:r>
    </w:p>
    <w:p w:rsidR="00211F6B" w:rsidRDefault="00E638A3" w:rsidP="00E638A3">
      <w:pPr>
        <w:numPr>
          <w:ilvl w:val="0"/>
          <w:numId w:val="7"/>
        </w:numPr>
        <w:ind w:right="0"/>
      </w:pPr>
      <w:r>
        <w:t xml:space="preserve">«Лики города» (работы, отражающие многонациональный состав населения города, жизнь и облик представителей различных диаспор, национально-культурных </w:t>
      </w:r>
      <w:r w:rsidR="0018494B">
        <w:t>объединений</w:t>
      </w:r>
      <w:r>
        <w:t xml:space="preserve">: на работе, отдыхе и так далее). </w:t>
      </w:r>
    </w:p>
    <w:p w:rsidR="00211F6B" w:rsidRDefault="00E638A3" w:rsidP="00E638A3">
      <w:pPr>
        <w:spacing w:after="37" w:line="259" w:lineRule="auto"/>
        <w:ind w:left="852" w:right="0" w:firstLine="0"/>
      </w:pPr>
      <w:r>
        <w:t xml:space="preserve"> </w:t>
      </w:r>
    </w:p>
    <w:p w:rsidR="00211F6B" w:rsidRDefault="00E638A3">
      <w:pPr>
        <w:spacing w:after="5" w:line="270" w:lineRule="auto"/>
        <w:ind w:left="2703" w:right="859" w:hanging="763"/>
      </w:pPr>
      <w:r>
        <w:rPr>
          <w:b/>
        </w:rPr>
        <w:t xml:space="preserve">9. Технические требования к оформлению заявки и предоставляемых на Конкурс работ </w:t>
      </w:r>
    </w:p>
    <w:p w:rsidR="00211F6B" w:rsidRDefault="00E638A3">
      <w:pPr>
        <w:spacing w:after="34" w:line="259" w:lineRule="auto"/>
        <w:ind w:left="917" w:right="0" w:firstLine="0"/>
        <w:jc w:val="center"/>
      </w:pPr>
      <w:r>
        <w:t xml:space="preserve"> </w:t>
      </w:r>
    </w:p>
    <w:p w:rsidR="00211F6B" w:rsidRDefault="00E638A3">
      <w:pPr>
        <w:spacing w:after="5" w:line="270" w:lineRule="auto"/>
        <w:ind w:left="847" w:right="0" w:hanging="10"/>
      </w:pPr>
      <w:r>
        <w:rPr>
          <w:b/>
        </w:rPr>
        <w:t xml:space="preserve">9.1 Технические требования к оформлению работ </w:t>
      </w:r>
    </w:p>
    <w:p w:rsidR="00211F6B" w:rsidRDefault="00E638A3">
      <w:pPr>
        <w:ind w:left="-15" w:right="0"/>
      </w:pPr>
      <w:r>
        <w:t>Фотора</w:t>
      </w:r>
      <w:r w:rsidR="0018494B">
        <w:t xml:space="preserve">боты предоставляются в бумажном виде. </w:t>
      </w:r>
      <w:r>
        <w:t xml:space="preserve">Принимаются как цветные, так и черно-белые фотографии.  </w:t>
      </w:r>
    </w:p>
    <w:p w:rsidR="00211F6B" w:rsidRDefault="00E638A3">
      <w:pPr>
        <w:ind w:left="852" w:right="0" w:firstLine="0"/>
      </w:pPr>
      <w:r>
        <w:t xml:space="preserve">Размер изображения: </w:t>
      </w:r>
      <w:r w:rsidR="0018494B">
        <w:t>А4</w:t>
      </w:r>
    </w:p>
    <w:p w:rsidR="00211F6B" w:rsidRDefault="00E638A3">
      <w:pPr>
        <w:spacing w:after="5" w:line="270" w:lineRule="auto"/>
        <w:ind w:left="847" w:right="0" w:hanging="10"/>
      </w:pPr>
      <w:r>
        <w:rPr>
          <w:b/>
        </w:rPr>
        <w:t xml:space="preserve">9.2. Технические требования к оформлению заявки </w:t>
      </w:r>
    </w:p>
    <w:p w:rsidR="0018494B" w:rsidRDefault="0018494B">
      <w:pPr>
        <w:ind w:left="-15" w:right="0"/>
      </w:pPr>
    </w:p>
    <w:p w:rsidR="00211F6B" w:rsidRDefault="0018494B">
      <w:pPr>
        <w:ind w:left="-15" w:right="0"/>
      </w:pPr>
      <w:r>
        <w:t>Н</w:t>
      </w:r>
      <w:r w:rsidR="00E638A3">
        <w:t xml:space="preserve">аправить заявку на участие в Конкурсе, содержащую: </w:t>
      </w:r>
    </w:p>
    <w:p w:rsidR="00211F6B" w:rsidRDefault="00E638A3">
      <w:pPr>
        <w:numPr>
          <w:ilvl w:val="0"/>
          <w:numId w:val="7"/>
        </w:numPr>
        <w:ind w:right="0"/>
      </w:pPr>
      <w:r>
        <w:t xml:space="preserve">анкету участника (Ф.И.О., дату </w:t>
      </w:r>
      <w:proofErr w:type="gramStart"/>
      <w:r>
        <w:t>рождения,  адрес</w:t>
      </w:r>
      <w:proofErr w:type="gramEnd"/>
      <w:r>
        <w:t xml:space="preserve"> проживания, род занятий, контактный телефон), </w:t>
      </w:r>
    </w:p>
    <w:p w:rsidR="00211F6B" w:rsidRDefault="00E638A3">
      <w:pPr>
        <w:numPr>
          <w:ilvl w:val="0"/>
          <w:numId w:val="7"/>
        </w:numPr>
        <w:ind w:right="0"/>
      </w:pPr>
      <w:r>
        <w:t xml:space="preserve">место съемки фотографий, </w:t>
      </w:r>
    </w:p>
    <w:p w:rsidR="00211F6B" w:rsidRDefault="00E638A3">
      <w:pPr>
        <w:numPr>
          <w:ilvl w:val="0"/>
          <w:numId w:val="7"/>
        </w:numPr>
        <w:ind w:right="0"/>
      </w:pPr>
      <w:r>
        <w:t xml:space="preserve">название присланных работ и пояснение, на участие в каких номинациях они претендуют. </w:t>
      </w:r>
    </w:p>
    <w:p w:rsidR="00211F6B" w:rsidRDefault="00E638A3">
      <w:pPr>
        <w:spacing w:after="34" w:line="259" w:lineRule="auto"/>
        <w:ind w:left="852" w:right="0" w:firstLine="0"/>
        <w:jc w:val="left"/>
      </w:pPr>
      <w:r>
        <w:t xml:space="preserve"> </w:t>
      </w:r>
    </w:p>
    <w:p w:rsidR="00211F6B" w:rsidRDefault="00E638A3">
      <w:pPr>
        <w:pStyle w:val="1"/>
        <w:ind w:left="2493" w:right="1566"/>
      </w:pPr>
      <w:r>
        <w:t xml:space="preserve">10. Критерии оценки конкурсных работ и определение победителей Конкурса </w:t>
      </w:r>
    </w:p>
    <w:p w:rsidR="00211F6B" w:rsidRDefault="00E638A3">
      <w:pPr>
        <w:spacing w:after="34" w:line="259" w:lineRule="auto"/>
        <w:ind w:left="852" w:right="0" w:firstLine="0"/>
        <w:jc w:val="left"/>
      </w:pPr>
      <w:r>
        <w:t xml:space="preserve"> </w:t>
      </w:r>
    </w:p>
    <w:p w:rsidR="00211F6B" w:rsidRDefault="00E638A3">
      <w:pPr>
        <w:spacing w:after="5" w:line="270" w:lineRule="auto"/>
        <w:ind w:left="847" w:right="0" w:hanging="10"/>
      </w:pPr>
      <w:r>
        <w:rPr>
          <w:b/>
        </w:rPr>
        <w:t xml:space="preserve">10.1. Критерии оценки конкурсных работ  </w:t>
      </w:r>
    </w:p>
    <w:p w:rsidR="00211F6B" w:rsidRDefault="00E638A3">
      <w:pPr>
        <w:ind w:left="-15" w:right="0"/>
      </w:pPr>
      <w:r>
        <w:t xml:space="preserve">Оценку представленных на Конкурс работ проводит жюри, состав которого утверждается Оргкомитетом Конкурса. Оценка проводится каждым членом жюри индивидуально с учетом совокупности следующих критериев и параметров: </w:t>
      </w:r>
    </w:p>
    <w:p w:rsidR="00211F6B" w:rsidRDefault="00E638A3">
      <w:pPr>
        <w:numPr>
          <w:ilvl w:val="0"/>
          <w:numId w:val="8"/>
        </w:numPr>
        <w:ind w:right="0" w:firstLine="0"/>
      </w:pPr>
      <w:r>
        <w:lastRenderedPageBreak/>
        <w:t xml:space="preserve">соответствие работы тематике конкурса в целом и его номинаций, </w:t>
      </w:r>
    </w:p>
    <w:p w:rsidR="00211F6B" w:rsidRDefault="00E638A3">
      <w:pPr>
        <w:numPr>
          <w:ilvl w:val="0"/>
          <w:numId w:val="8"/>
        </w:numPr>
        <w:ind w:right="0" w:firstLine="0"/>
      </w:pPr>
      <w:r>
        <w:t xml:space="preserve">оригинальность и редкость кадра, </w:t>
      </w:r>
    </w:p>
    <w:p w:rsidR="00211F6B" w:rsidRDefault="00E638A3">
      <w:pPr>
        <w:numPr>
          <w:ilvl w:val="0"/>
          <w:numId w:val="8"/>
        </w:numPr>
        <w:spacing w:after="10"/>
        <w:ind w:right="0" w:firstLine="0"/>
      </w:pPr>
      <w:r>
        <w:t xml:space="preserve">техническое качество работы, - художественный уровень работы, - общее восприятие. </w:t>
      </w:r>
    </w:p>
    <w:p w:rsidR="00211F6B" w:rsidRDefault="00E638A3">
      <w:pPr>
        <w:spacing w:after="5" w:line="270" w:lineRule="auto"/>
        <w:ind w:left="847" w:right="0" w:hanging="10"/>
      </w:pPr>
      <w:r>
        <w:rPr>
          <w:b/>
        </w:rPr>
        <w:t xml:space="preserve">10.2. Определение победителей Конкурса </w:t>
      </w:r>
    </w:p>
    <w:p w:rsidR="00211F6B" w:rsidRDefault="00E638A3">
      <w:pPr>
        <w:ind w:left="-15" w:right="0"/>
      </w:pPr>
      <w:r>
        <w:t xml:space="preserve">Определение победителей в каждой из номинаций производится путем подсчета голосов членов жюри. </w:t>
      </w:r>
    </w:p>
    <w:p w:rsidR="00211F6B" w:rsidRDefault="00E638A3">
      <w:pPr>
        <w:ind w:left="-15" w:right="0"/>
      </w:pPr>
      <w:r>
        <w:t xml:space="preserve">В каждой из номинаций определяется одна работа, автор которой признается победителем Конкурса в соответствующей номинации. </w:t>
      </w:r>
    </w:p>
    <w:p w:rsidR="00211F6B" w:rsidRDefault="00E638A3">
      <w:pPr>
        <w:ind w:left="-15" w:right="0"/>
      </w:pPr>
      <w:r>
        <w:t xml:space="preserve">Также в каждой из номинаций определяются работы, занявшие второе и третье место в соответствующей номинации. </w:t>
      </w:r>
    </w:p>
    <w:p w:rsidR="00211F6B" w:rsidRDefault="00211F6B">
      <w:pPr>
        <w:spacing w:after="34" w:line="259" w:lineRule="auto"/>
        <w:ind w:left="852" w:right="0" w:firstLine="0"/>
        <w:jc w:val="left"/>
      </w:pPr>
    </w:p>
    <w:p w:rsidR="00211F6B" w:rsidRDefault="00E638A3">
      <w:pPr>
        <w:spacing w:after="5" w:line="270" w:lineRule="auto"/>
        <w:ind w:left="1791" w:right="0" w:hanging="10"/>
      </w:pPr>
      <w:r>
        <w:rPr>
          <w:b/>
        </w:rPr>
        <w:t xml:space="preserve">11. Награждение победителей и лауреатов Конкурса </w:t>
      </w:r>
    </w:p>
    <w:p w:rsidR="00211F6B" w:rsidRDefault="00E638A3">
      <w:pPr>
        <w:spacing w:after="35" w:line="259" w:lineRule="auto"/>
        <w:ind w:left="852" w:right="0" w:firstLine="0"/>
        <w:jc w:val="left"/>
      </w:pPr>
      <w:r>
        <w:t xml:space="preserve"> </w:t>
      </w:r>
    </w:p>
    <w:p w:rsidR="00211F6B" w:rsidRDefault="00E638A3">
      <w:pPr>
        <w:spacing w:after="5" w:line="270" w:lineRule="auto"/>
        <w:ind w:right="0" w:firstLine="852"/>
      </w:pPr>
      <w:r>
        <w:rPr>
          <w:b/>
        </w:rPr>
        <w:t xml:space="preserve">Авторы победивших работ в каждой из номинаций награждаются Дипломами </w:t>
      </w:r>
      <w:r w:rsidR="00C570EC">
        <w:rPr>
          <w:b/>
        </w:rPr>
        <w:t>победителя Конкурса.</w:t>
      </w:r>
    </w:p>
    <w:p w:rsidR="00211F6B" w:rsidRDefault="00E638A3">
      <w:pPr>
        <w:ind w:left="-15" w:right="0"/>
      </w:pPr>
      <w:r>
        <w:t xml:space="preserve">Участники, работы которых заняли вторые и третьи места в основных номинациях, награждаются Дипломами лауреата Конкурса. </w:t>
      </w:r>
    </w:p>
    <w:p w:rsidR="00211F6B" w:rsidRDefault="00E638A3">
      <w:pPr>
        <w:spacing w:after="10"/>
        <w:ind w:left="-15" w:right="-11"/>
        <w:jc w:val="left"/>
      </w:pPr>
      <w:r>
        <w:t>Церемония награждения и поощрения победителей и лауреатов Конкурса состоится 2</w:t>
      </w:r>
      <w:r w:rsidR="00C570EC">
        <w:t xml:space="preserve">7 августа 2021 года в зрительном зале Дома Дружбы </w:t>
      </w:r>
      <w:proofErr w:type="gramStart"/>
      <w:r w:rsidR="00C570EC">
        <w:t xml:space="preserve">народов </w:t>
      </w:r>
      <w:r>
        <w:t xml:space="preserve"> по</w:t>
      </w:r>
      <w:proofErr w:type="gramEnd"/>
      <w:r>
        <w:t xml:space="preserve"> адресу г. </w:t>
      </w:r>
      <w:r w:rsidR="00C570EC">
        <w:t>Нурлат</w:t>
      </w:r>
      <w:r>
        <w:t xml:space="preserve">, ул. </w:t>
      </w:r>
      <w:r w:rsidR="00C570EC">
        <w:t>Заводская</w:t>
      </w:r>
      <w:r>
        <w:t>, д.</w:t>
      </w:r>
      <w:r w:rsidR="00C570EC">
        <w:t>17А</w:t>
      </w:r>
      <w:r>
        <w:t xml:space="preserve"> </w:t>
      </w:r>
    </w:p>
    <w:p w:rsidR="00211F6B" w:rsidRDefault="00E638A3">
      <w:pPr>
        <w:ind w:left="-15" w:right="0"/>
      </w:pPr>
      <w:r>
        <w:t xml:space="preserve">Из лучших работ, участвующих в Конкурсе, будет сформирована выставка, которая откроется в </w:t>
      </w:r>
      <w:r w:rsidR="00C570EC">
        <w:t>Доме Дружбы народов.</w:t>
      </w:r>
      <w:r>
        <w:t xml:space="preserve"> </w:t>
      </w:r>
    </w:p>
    <w:p w:rsidR="00211F6B" w:rsidRDefault="00E638A3">
      <w:pPr>
        <w:ind w:left="-15" w:right="0"/>
      </w:pPr>
      <w:r>
        <w:t xml:space="preserve">Информация о проведении Конкурса и его победителях направляется для размещения в СМИ. </w:t>
      </w:r>
    </w:p>
    <w:p w:rsidR="00211F6B" w:rsidRDefault="00E638A3">
      <w:pPr>
        <w:spacing w:after="34" w:line="259" w:lineRule="auto"/>
        <w:ind w:left="852" w:right="0" w:firstLine="0"/>
        <w:jc w:val="left"/>
      </w:pPr>
      <w:r>
        <w:t xml:space="preserve"> </w:t>
      </w:r>
    </w:p>
    <w:p w:rsidR="00211F6B" w:rsidRDefault="00E638A3">
      <w:pPr>
        <w:spacing w:after="0" w:line="259" w:lineRule="auto"/>
        <w:ind w:right="0" w:firstLine="852"/>
        <w:jc w:val="left"/>
      </w:pPr>
      <w:r>
        <w:rPr>
          <w:b/>
          <w:color w:val="2B2B2B"/>
        </w:rPr>
        <w:t>Телефоны:</w:t>
      </w:r>
      <w:r w:rsidR="00C570EC">
        <w:rPr>
          <w:b/>
          <w:color w:val="2B2B2B"/>
        </w:rPr>
        <w:t xml:space="preserve"> 2-60-67;</w:t>
      </w:r>
      <w:r>
        <w:rPr>
          <w:b/>
          <w:color w:val="2B2B2B"/>
        </w:rPr>
        <w:t xml:space="preserve"> 8-9</w:t>
      </w:r>
      <w:r w:rsidR="00C570EC">
        <w:rPr>
          <w:b/>
          <w:color w:val="2B2B2B"/>
        </w:rPr>
        <w:t>274800995</w:t>
      </w:r>
    </w:p>
    <w:p w:rsidR="00211F6B" w:rsidRDefault="00E638A3">
      <w:pPr>
        <w:spacing w:after="0" w:line="259" w:lineRule="auto"/>
        <w:ind w:left="852" w:right="0" w:firstLine="0"/>
        <w:jc w:val="left"/>
      </w:pPr>
      <w:r>
        <w:t xml:space="preserve"> </w:t>
      </w:r>
    </w:p>
    <w:p w:rsidR="00211F6B" w:rsidRDefault="00E638A3">
      <w:pPr>
        <w:spacing w:after="0" w:line="259" w:lineRule="auto"/>
        <w:ind w:left="852" w:right="0" w:firstLine="0"/>
        <w:jc w:val="left"/>
      </w:pPr>
      <w:r>
        <w:t xml:space="preserve"> </w:t>
      </w:r>
    </w:p>
    <w:p w:rsidR="00211F6B" w:rsidRDefault="00E638A3" w:rsidP="00C570EC">
      <w:pPr>
        <w:spacing w:after="5" w:line="270" w:lineRule="auto"/>
        <w:ind w:right="0" w:firstLine="852"/>
      </w:pPr>
      <w:r>
        <w:rPr>
          <w:b/>
        </w:rPr>
        <w:t xml:space="preserve">С положением о фотоконкурсе можно также ознакомиться на Интернет-сайте </w:t>
      </w:r>
      <w:r w:rsidR="00C570EC" w:rsidRPr="00C570EC">
        <w:rPr>
          <w:b/>
          <w:szCs w:val="28"/>
        </w:rPr>
        <w:t>https://instagram.com/nacionalnurlat?igshid=3xilu5av3jvb</w:t>
      </w:r>
    </w:p>
    <w:p w:rsidR="00211F6B" w:rsidRDefault="00E638A3">
      <w:pPr>
        <w:spacing w:after="0" w:line="259" w:lineRule="auto"/>
        <w:ind w:left="852" w:right="0" w:firstLine="0"/>
        <w:jc w:val="left"/>
      </w:pPr>
      <w:r>
        <w:t xml:space="preserve"> </w:t>
      </w:r>
    </w:p>
    <w:p w:rsidR="00211F6B" w:rsidRDefault="00E638A3">
      <w:pPr>
        <w:spacing w:after="0" w:line="259" w:lineRule="auto"/>
        <w:ind w:left="852" w:right="0" w:firstLine="0"/>
        <w:jc w:val="left"/>
      </w:pPr>
      <w:r>
        <w:t xml:space="preserve"> </w:t>
      </w:r>
    </w:p>
    <w:p w:rsidR="00211F6B" w:rsidRDefault="00E638A3">
      <w:pPr>
        <w:spacing w:after="0" w:line="259" w:lineRule="auto"/>
        <w:ind w:left="852" w:right="0" w:firstLine="0"/>
        <w:jc w:val="left"/>
      </w:pPr>
      <w:r>
        <w:t xml:space="preserve"> </w:t>
      </w:r>
    </w:p>
    <w:p w:rsidR="00211F6B" w:rsidRDefault="00E638A3">
      <w:pPr>
        <w:spacing w:after="0" w:line="259" w:lineRule="auto"/>
        <w:ind w:left="852" w:right="0" w:firstLine="0"/>
        <w:jc w:val="left"/>
      </w:pPr>
      <w:r>
        <w:t xml:space="preserve"> </w:t>
      </w:r>
    </w:p>
    <w:p w:rsidR="00211F6B" w:rsidRDefault="00E638A3">
      <w:pPr>
        <w:spacing w:after="0" w:line="259" w:lineRule="auto"/>
        <w:ind w:left="852" w:right="0" w:firstLine="0"/>
        <w:jc w:val="left"/>
      </w:pPr>
      <w:r>
        <w:t xml:space="preserve"> </w:t>
      </w:r>
    </w:p>
    <w:p w:rsidR="00211F6B" w:rsidRDefault="00E638A3">
      <w:pPr>
        <w:spacing w:after="0" w:line="259" w:lineRule="auto"/>
        <w:ind w:left="852" w:right="0" w:firstLine="0"/>
        <w:jc w:val="left"/>
      </w:pPr>
      <w:r>
        <w:t xml:space="preserve"> </w:t>
      </w:r>
    </w:p>
    <w:p w:rsidR="00211F6B" w:rsidRDefault="00E638A3">
      <w:pPr>
        <w:spacing w:after="0" w:line="259" w:lineRule="auto"/>
        <w:ind w:left="852" w:right="0" w:firstLine="0"/>
        <w:jc w:val="left"/>
      </w:pPr>
      <w:r>
        <w:t xml:space="preserve"> </w:t>
      </w:r>
    </w:p>
    <w:p w:rsidR="00211F6B" w:rsidRDefault="00E638A3">
      <w:pPr>
        <w:spacing w:after="0" w:line="259" w:lineRule="auto"/>
        <w:ind w:left="852" w:right="0" w:firstLine="0"/>
        <w:jc w:val="left"/>
      </w:pPr>
      <w:r>
        <w:t xml:space="preserve"> </w:t>
      </w:r>
    </w:p>
    <w:p w:rsidR="00211F6B" w:rsidRDefault="00E638A3">
      <w:pPr>
        <w:spacing w:after="0" w:line="259" w:lineRule="auto"/>
        <w:ind w:left="852" w:right="0" w:firstLine="0"/>
        <w:jc w:val="left"/>
      </w:pPr>
      <w:r>
        <w:t xml:space="preserve"> </w:t>
      </w:r>
    </w:p>
    <w:p w:rsidR="00211F6B" w:rsidRDefault="00E638A3">
      <w:pPr>
        <w:spacing w:after="0" w:line="259" w:lineRule="auto"/>
        <w:ind w:left="852" w:right="0" w:firstLine="0"/>
        <w:jc w:val="left"/>
      </w:pPr>
      <w:r>
        <w:lastRenderedPageBreak/>
        <w:t xml:space="preserve"> </w:t>
      </w:r>
    </w:p>
    <w:p w:rsidR="00211F6B" w:rsidRDefault="00E638A3">
      <w:pPr>
        <w:spacing w:after="0" w:line="259" w:lineRule="auto"/>
        <w:ind w:left="852" w:right="0" w:firstLine="0"/>
        <w:jc w:val="left"/>
      </w:pPr>
      <w:r>
        <w:t xml:space="preserve"> </w:t>
      </w:r>
    </w:p>
    <w:p w:rsidR="00211F6B" w:rsidRDefault="00E638A3">
      <w:pPr>
        <w:spacing w:after="0" w:line="259" w:lineRule="auto"/>
        <w:ind w:left="852" w:right="0" w:firstLine="0"/>
        <w:jc w:val="left"/>
      </w:pPr>
      <w:r>
        <w:t xml:space="preserve"> </w:t>
      </w:r>
    </w:p>
    <w:p w:rsidR="00211F6B" w:rsidRDefault="00E638A3">
      <w:pPr>
        <w:spacing w:after="0" w:line="259" w:lineRule="auto"/>
        <w:ind w:left="852" w:right="0" w:firstLine="0"/>
        <w:jc w:val="left"/>
      </w:pPr>
      <w:r>
        <w:t xml:space="preserve"> </w:t>
      </w:r>
    </w:p>
    <w:p w:rsidR="00211F6B" w:rsidRDefault="00E638A3">
      <w:pPr>
        <w:spacing w:after="0" w:line="259" w:lineRule="auto"/>
        <w:ind w:left="852" w:right="0" w:firstLine="0"/>
      </w:pPr>
      <w:r>
        <w:t xml:space="preserve"> </w:t>
      </w:r>
    </w:p>
    <w:p w:rsidR="00211F6B" w:rsidRDefault="00E638A3">
      <w:pPr>
        <w:spacing w:after="0" w:line="259" w:lineRule="auto"/>
        <w:ind w:left="852" w:right="0" w:firstLine="0"/>
      </w:pPr>
      <w:r>
        <w:t xml:space="preserve"> </w:t>
      </w:r>
    </w:p>
    <w:p w:rsidR="00211F6B" w:rsidRDefault="00E638A3">
      <w:pPr>
        <w:spacing w:after="0" w:line="259" w:lineRule="auto"/>
        <w:ind w:left="852" w:right="0" w:firstLine="0"/>
      </w:pPr>
      <w:r>
        <w:t xml:space="preserve"> </w:t>
      </w:r>
    </w:p>
    <w:p w:rsidR="00211F6B" w:rsidRDefault="00E638A3">
      <w:pPr>
        <w:spacing w:after="0" w:line="259" w:lineRule="auto"/>
        <w:ind w:left="852" w:right="0" w:firstLine="0"/>
      </w:pPr>
      <w:r>
        <w:t xml:space="preserve"> </w:t>
      </w:r>
    </w:p>
    <w:sectPr w:rsidR="00211F6B">
      <w:pgSz w:w="11906" w:h="16838"/>
      <w:pgMar w:top="1137" w:right="844" w:bottom="1221"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478C"/>
    <w:multiLevelType w:val="hybridMultilevel"/>
    <w:tmpl w:val="3232F27E"/>
    <w:lvl w:ilvl="0" w:tplc="839C77FE">
      <w:start w:val="1"/>
      <w:numFmt w:val="bullet"/>
      <w:lvlText w:val="-"/>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18DB00">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10A6EC">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9C16E4">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50F57C">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5AB3F2">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679D0">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BEC216">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44803A">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7DB6E48"/>
    <w:multiLevelType w:val="hybridMultilevel"/>
    <w:tmpl w:val="4230871E"/>
    <w:lvl w:ilvl="0" w:tplc="31F62E1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A200F2">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30D902">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A0699E">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9C733C">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A07FF2">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9EAEB4">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B8F7E0">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3AE5E2">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8964C35"/>
    <w:multiLevelType w:val="multilevel"/>
    <w:tmpl w:val="A2D09D5C"/>
    <w:lvl w:ilvl="0">
      <w:start w:val="4"/>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A886144"/>
    <w:multiLevelType w:val="hybridMultilevel"/>
    <w:tmpl w:val="68249878"/>
    <w:lvl w:ilvl="0" w:tplc="D168239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44D014">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D6CCD4">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949294">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169928">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F0C2A8">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F4E90E">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4AE9CC">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EAB252">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8B65350"/>
    <w:multiLevelType w:val="hybridMultilevel"/>
    <w:tmpl w:val="D454375C"/>
    <w:lvl w:ilvl="0" w:tplc="1F84780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38FA18">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F85F7E">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B4A69E">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FEC3AA">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C68450">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54BC52">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2EE620">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324668">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E5916CE"/>
    <w:multiLevelType w:val="hybridMultilevel"/>
    <w:tmpl w:val="01F8F0C2"/>
    <w:lvl w:ilvl="0" w:tplc="CDB6556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728476">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EC609A">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2A20FA">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CC8138">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4EE09E">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AC58A6">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7629D4">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EE5D1A">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1043BF0"/>
    <w:multiLevelType w:val="hybridMultilevel"/>
    <w:tmpl w:val="546049DE"/>
    <w:lvl w:ilvl="0" w:tplc="38D4AA2A">
      <w:start w:val="1"/>
      <w:numFmt w:val="bullet"/>
      <w:lvlText w:val="-"/>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984D8E">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AE2920">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E39FA">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141248">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04B8CE">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58D2B0">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B2FB32">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3A124C">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7F44C9C"/>
    <w:multiLevelType w:val="hybridMultilevel"/>
    <w:tmpl w:val="5EBCCC56"/>
    <w:lvl w:ilvl="0" w:tplc="A92C6CC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9E2E1E">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1EA7F4">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70E264">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060CDC">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FA2692">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865190">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3A8258">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AA09AA">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6"/>
  </w:num>
  <w:num w:numId="3">
    <w:abstractNumId w:val="2"/>
  </w:num>
  <w:num w:numId="4">
    <w:abstractNumId w:val="4"/>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6B"/>
    <w:rsid w:val="0018494B"/>
    <w:rsid w:val="00211F6B"/>
    <w:rsid w:val="004725C5"/>
    <w:rsid w:val="00611CC4"/>
    <w:rsid w:val="007D6C17"/>
    <w:rsid w:val="00BA2F60"/>
    <w:rsid w:val="00C570EC"/>
    <w:rsid w:val="00D84C18"/>
    <w:rsid w:val="00E63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3FFC"/>
  <w15:docId w15:val="{4ED38BA9-384C-4B0A-8B7F-DC5B449C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68" w:lineRule="auto"/>
      <w:ind w:right="4" w:firstLine="842"/>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line="270" w:lineRule="auto"/>
      <w:ind w:left="182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59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1093</Words>
  <Characters>6235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9</cp:revision>
  <dcterms:created xsi:type="dcterms:W3CDTF">2021-07-23T11:42:00Z</dcterms:created>
  <dcterms:modified xsi:type="dcterms:W3CDTF">2021-07-29T05:07:00Z</dcterms:modified>
</cp:coreProperties>
</file>